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0B5" w:rsidRPr="00835BDC" w:rsidRDefault="00183DAE" w:rsidP="00835BDC">
      <w:pPr>
        <w:pStyle w:val="a4"/>
        <w:jc w:val="center"/>
        <w:rPr>
          <w:b/>
        </w:rPr>
      </w:pPr>
      <w:r w:rsidRPr="00835BDC">
        <w:rPr>
          <w:b/>
        </w:rPr>
        <w:t>Д</w:t>
      </w:r>
      <w:r w:rsidR="009A70B5" w:rsidRPr="00835BDC">
        <w:rPr>
          <w:b/>
        </w:rPr>
        <w:t>ог</w:t>
      </w:r>
      <w:r w:rsidR="008C4D84">
        <w:rPr>
          <w:b/>
        </w:rPr>
        <w:t>овор о государственных закупках</w:t>
      </w:r>
      <w:r w:rsidR="00846FB3">
        <w:rPr>
          <w:b/>
        </w:rPr>
        <w:t xml:space="preserve"> </w:t>
      </w:r>
      <w:r w:rsidR="0095354C">
        <w:rPr>
          <w:b/>
        </w:rPr>
        <w:t>х</w:t>
      </w:r>
      <w:r w:rsidR="00B67C2B">
        <w:rPr>
          <w:b/>
        </w:rPr>
        <w:t>озяйственных</w:t>
      </w:r>
      <w:r w:rsidR="0095354C">
        <w:rPr>
          <w:b/>
        </w:rPr>
        <w:t xml:space="preserve"> товаров</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3620A0">
        <w:rPr>
          <w:b/>
        </w:rPr>
        <w:t xml:space="preserve">  </w:t>
      </w:r>
      <w:r w:rsidR="009D1C14">
        <w:rPr>
          <w:b/>
        </w:rPr>
        <w:t>№</w:t>
      </w:r>
      <w:r w:rsidR="003620A0">
        <w:rPr>
          <w:b/>
        </w:rPr>
        <w:t xml:space="preserve"> ГЗ-</w:t>
      </w:r>
      <w:r w:rsidR="008C4D84">
        <w:rPr>
          <w:b/>
        </w:rPr>
        <w:t xml:space="preserve">ЦП/ </w:t>
      </w:r>
      <w:r w:rsidR="000869AB">
        <w:rPr>
          <w:b/>
        </w:rPr>
        <w:t>_____</w:t>
      </w:r>
      <w:r w:rsidR="009D1C14">
        <w:rPr>
          <w:b/>
        </w:rPr>
        <w:t xml:space="preserve"> </w:t>
      </w:r>
      <w:r w:rsidRPr="00835BDC">
        <w:rPr>
          <w:b/>
        </w:rPr>
        <w:tab/>
        <w:t xml:space="preserve">     </w:t>
      </w:r>
      <w:r w:rsidR="003620A0">
        <w:rPr>
          <w:b/>
        </w:rPr>
        <w:t xml:space="preserve">       </w:t>
      </w:r>
      <w:r w:rsidR="003620A0">
        <w:rPr>
          <w:b/>
        </w:rPr>
        <w:tab/>
      </w:r>
      <w:r w:rsidR="003620A0">
        <w:rPr>
          <w:b/>
        </w:rPr>
        <w:tab/>
      </w:r>
      <w:r w:rsidR="00846FB3">
        <w:rPr>
          <w:b/>
        </w:rPr>
        <w:t>«____»</w:t>
      </w:r>
      <w:r w:rsidR="009A70B5" w:rsidRPr="00835BDC">
        <w:rPr>
          <w:b/>
        </w:rPr>
        <w:t xml:space="preserve"> </w:t>
      </w:r>
      <w:r w:rsidR="00846FB3">
        <w:rPr>
          <w:b/>
        </w:rPr>
        <w:t>марта</w:t>
      </w:r>
      <w:r w:rsidR="009A70B5" w:rsidRPr="00835BDC">
        <w:rPr>
          <w:b/>
        </w:rPr>
        <w:t xml:space="preserve"> </w:t>
      </w:r>
      <w:r w:rsidRPr="00835BDC">
        <w:rPr>
          <w:b/>
        </w:rPr>
        <w:t>200</w:t>
      </w:r>
      <w:r w:rsidR="00846FB3">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с </w:t>
      </w:r>
      <w:r w:rsidR="009A70B5" w:rsidRPr="000072DE">
        <w:t xml:space="preserve">одной стороны и </w:t>
      </w:r>
      <w:r w:rsidR="00846FB3">
        <w:rPr>
          <w:b/>
        </w:rPr>
        <w:t>______________________________ (ТОО, ИП и т.д.)</w:t>
      </w:r>
      <w:r w:rsidRPr="000072DE">
        <w:rPr>
          <w:b/>
        </w:rPr>
        <w:t xml:space="preserve"> </w:t>
      </w:r>
      <w:r w:rsidR="009A70B5" w:rsidRPr="000072DE">
        <w:t>именуемый в дальнейшем Поставщик, в лице</w:t>
      </w:r>
      <w:r>
        <w:t xml:space="preserve"> </w:t>
      </w:r>
      <w:r w:rsidR="00846FB3">
        <w:t>руководителя</w:t>
      </w:r>
      <w:r w:rsidR="00835BDC">
        <w:t>,</w:t>
      </w:r>
      <w:r>
        <w:t xml:space="preserve"> </w:t>
      </w:r>
      <w:r w:rsidR="009A70B5" w:rsidRPr="000072DE">
        <w:t>действующе</w:t>
      </w:r>
      <w:r w:rsidR="000869AB">
        <w:t>го</w:t>
      </w:r>
      <w:r w:rsidR="009A70B5" w:rsidRPr="000072DE">
        <w:t xml:space="preserve"> на основании</w:t>
      </w:r>
      <w:r w:rsidR="002B4F55" w:rsidRPr="000072DE">
        <w:t xml:space="preserve"> </w:t>
      </w:r>
      <w:r w:rsidR="00846FB3">
        <w:t xml:space="preserve">Устава (патента, свидетельства и т.д.)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846FB3">
        <w:t>«_____»</w:t>
      </w:r>
      <w:r>
        <w:t xml:space="preserve"> </w:t>
      </w:r>
      <w:r w:rsidR="00846FB3">
        <w:t>марта</w:t>
      </w:r>
      <w:r>
        <w:t xml:space="preserve"> 200</w:t>
      </w:r>
      <w:r w:rsidR="00846FB3">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п</w:t>
      </w:r>
      <w:r w:rsidR="00656066" w:rsidRPr="000072DE">
        <w:t xml:space="preserve">оставить Заказчику </w:t>
      </w:r>
      <w:r w:rsidR="00B17601">
        <w:t xml:space="preserve">в </w:t>
      </w:r>
      <w:r w:rsidR="0095354C">
        <w:t xml:space="preserve">марте-апреле </w:t>
      </w:r>
      <w:r w:rsidR="00B17601">
        <w:t>200</w:t>
      </w:r>
      <w:r w:rsidR="00846FB3">
        <w:t>9</w:t>
      </w:r>
      <w:r w:rsidR="00B17601">
        <w:t xml:space="preserve"> года </w:t>
      </w:r>
      <w:r w:rsidR="00007405">
        <w:t>хозяйственны</w:t>
      </w:r>
      <w:r w:rsidR="0095354C">
        <w:t xml:space="preserve">е </w:t>
      </w:r>
      <w:r w:rsidR="000869AB">
        <w:t>товары</w:t>
      </w:r>
      <w:r w:rsidR="00E96E0C" w:rsidRPr="000072DE">
        <w:t xml:space="preserve"> </w:t>
      </w:r>
      <w:r w:rsidR="009A70B5" w:rsidRPr="000072DE">
        <w:t xml:space="preserve">на </w:t>
      </w:r>
      <w:r w:rsidR="003F13BD">
        <w:t xml:space="preserve">общую </w:t>
      </w:r>
      <w:r w:rsidR="009A70B5" w:rsidRPr="000072DE">
        <w:t xml:space="preserve">сумму в размере </w:t>
      </w:r>
      <w:r w:rsidR="00846FB3">
        <w:t>_____________________</w:t>
      </w:r>
      <w:r w:rsidR="000072DE">
        <w:t xml:space="preserve"> </w:t>
      </w:r>
      <w:r w:rsidR="009A70B5" w:rsidRPr="000072DE">
        <w:t>(</w:t>
      </w:r>
      <w:r w:rsidR="00846FB3">
        <w:t>______________________________________</w:t>
      </w:r>
      <w:r w:rsidR="009A70B5" w:rsidRPr="000072DE">
        <w:t>)</w:t>
      </w:r>
      <w:r w:rsidR="00EE2436">
        <w:t xml:space="preserve"> тенге</w:t>
      </w:r>
      <w:r w:rsidR="009A70B5" w:rsidRPr="000072DE">
        <w:t xml:space="preserve"> (далее - цена Договора).</w:t>
      </w:r>
      <w:r w:rsidR="00632512">
        <w:t xml:space="preserve"> При этом, </w:t>
      </w:r>
      <w:r w:rsidR="00B17601">
        <w:t xml:space="preserve">Поставщик имеет право поставить </w:t>
      </w:r>
      <w:r w:rsidR="00F10918">
        <w:t>товары</w:t>
      </w:r>
      <w:r w:rsidR="00B17601">
        <w:t xml:space="preserve"> ранее срока, предусмотренного настоящим пунктом Договора.</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9A70B5" w:rsidP="00835BDC">
      <w:pPr>
        <w:pStyle w:val="a4"/>
        <w:jc w:val="both"/>
      </w:pPr>
      <w:r w:rsidRPr="000072DE">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3) "Товары" означа</w:t>
      </w:r>
      <w:r w:rsidR="004752BE">
        <w:t>ю</w:t>
      </w:r>
      <w:r w:rsidRPr="000072DE">
        <w:t>т</w:t>
      </w:r>
      <w:r w:rsidR="004752BE">
        <w:t xml:space="preserve"> следующее:</w:t>
      </w:r>
      <w:r w:rsidRPr="000072DE">
        <w:t xml:space="preserve"> </w:t>
      </w:r>
      <w:r w:rsidR="00007405">
        <w:rPr>
          <w:b/>
          <w:i/>
          <w:u w:val="single"/>
        </w:rPr>
        <w:t>мыло жидкое</w:t>
      </w:r>
      <w:r w:rsidR="008C49BA" w:rsidRPr="00846FB3">
        <w:t xml:space="preserve"> </w:t>
      </w:r>
      <w:r w:rsidR="008C49BA">
        <w:t xml:space="preserve">в количестве </w:t>
      </w:r>
      <w:r w:rsidR="00007405">
        <w:t>3</w:t>
      </w:r>
      <w:r w:rsidR="008C49BA">
        <w:t xml:space="preserve"> (</w:t>
      </w:r>
      <w:r w:rsidR="00007405">
        <w:t>три</w:t>
      </w:r>
      <w:r w:rsidR="008C49BA">
        <w:t xml:space="preserve">) </w:t>
      </w:r>
      <w:r w:rsidR="00007405">
        <w:t>штуки</w:t>
      </w:r>
      <w:r w:rsidR="008C49BA">
        <w:t xml:space="preserve"> по цене </w:t>
      </w:r>
      <w:r w:rsidR="00EB4D74">
        <w:t>______________</w:t>
      </w:r>
      <w:r w:rsidR="008C49BA">
        <w:t xml:space="preserve"> тенге </w:t>
      </w:r>
      <w:r w:rsidR="00B17F4E">
        <w:t>за единицу</w:t>
      </w:r>
      <w:r w:rsidR="0095354C">
        <w:t>;</w:t>
      </w:r>
      <w:r w:rsidR="008C49BA">
        <w:t xml:space="preserve"> </w:t>
      </w:r>
      <w:r w:rsidR="00007405">
        <w:rPr>
          <w:b/>
          <w:i/>
          <w:u w:val="single"/>
        </w:rPr>
        <w:t>салфетка для пола белая 50*60</w:t>
      </w:r>
      <w:r w:rsidR="0095354C" w:rsidRPr="00846FB3">
        <w:t xml:space="preserve"> </w:t>
      </w:r>
      <w:r w:rsidR="0095354C">
        <w:t xml:space="preserve">в количестве </w:t>
      </w:r>
      <w:r w:rsidR="0078374B">
        <w:t>3</w:t>
      </w:r>
      <w:r w:rsidR="0095354C">
        <w:t xml:space="preserve"> (</w:t>
      </w:r>
      <w:r w:rsidR="0078374B">
        <w:t>три</w:t>
      </w:r>
      <w:r w:rsidR="0095354C">
        <w:t>) штук</w:t>
      </w:r>
      <w:r w:rsidR="0078374B">
        <w:t>и</w:t>
      </w:r>
      <w:r w:rsidR="0095354C">
        <w:t xml:space="preserve"> по цене ______________ тенге </w:t>
      </w:r>
      <w:r w:rsidR="00B17F4E">
        <w:t>за единицу</w:t>
      </w:r>
      <w:r w:rsidR="0095354C">
        <w:t xml:space="preserve">; </w:t>
      </w:r>
      <w:r w:rsidR="0078374B">
        <w:rPr>
          <w:b/>
          <w:i/>
          <w:u w:val="single"/>
        </w:rPr>
        <w:t>салфетка для мытья поверхностей</w:t>
      </w:r>
      <w:r w:rsidR="0095354C" w:rsidRPr="00846FB3">
        <w:t xml:space="preserve"> </w:t>
      </w:r>
      <w:r w:rsidR="0095354C">
        <w:t xml:space="preserve">в количестве </w:t>
      </w:r>
      <w:r w:rsidR="0078374B">
        <w:t>4</w:t>
      </w:r>
      <w:r w:rsidR="0095354C">
        <w:t xml:space="preserve"> (</w:t>
      </w:r>
      <w:r w:rsidR="0078374B">
        <w:t>четыре</w:t>
      </w:r>
      <w:r w:rsidR="0095354C">
        <w:t xml:space="preserve">) </w:t>
      </w:r>
      <w:r w:rsidR="0078374B">
        <w:t>пачки</w:t>
      </w:r>
      <w:r w:rsidR="0095354C">
        <w:t xml:space="preserve"> по цене ______________ тенге </w:t>
      </w:r>
      <w:r w:rsidR="00B17F4E">
        <w:t>за единицу</w:t>
      </w:r>
      <w:r w:rsidR="0095354C">
        <w:t xml:space="preserve">; </w:t>
      </w:r>
      <w:r w:rsidR="0095354C">
        <w:rPr>
          <w:b/>
          <w:i/>
          <w:u w:val="single"/>
        </w:rPr>
        <w:t>с</w:t>
      </w:r>
      <w:r w:rsidR="0078374B">
        <w:rPr>
          <w:b/>
          <w:i/>
          <w:u w:val="single"/>
        </w:rPr>
        <w:t>редство для мытья пола «</w:t>
      </w:r>
      <w:r w:rsidR="006C1B41">
        <w:rPr>
          <w:b/>
          <w:i/>
          <w:u w:val="single"/>
          <w:lang w:val="en-US"/>
        </w:rPr>
        <w:t>Mr</w:t>
      </w:r>
      <w:r w:rsidR="006C1B41" w:rsidRPr="006C1B41">
        <w:rPr>
          <w:b/>
          <w:i/>
          <w:u w:val="single"/>
        </w:rPr>
        <w:t>.</w:t>
      </w:r>
      <w:r w:rsidR="006C1B41">
        <w:rPr>
          <w:b/>
          <w:i/>
          <w:u w:val="single"/>
          <w:lang w:val="en-US"/>
        </w:rPr>
        <w:t>Proper</w:t>
      </w:r>
      <w:r w:rsidR="0078374B">
        <w:rPr>
          <w:b/>
          <w:i/>
          <w:u w:val="single"/>
        </w:rPr>
        <w:t>» лимон 500 мл</w:t>
      </w:r>
      <w:r w:rsidR="0095354C">
        <w:rPr>
          <w:b/>
          <w:i/>
          <w:u w:val="single"/>
        </w:rPr>
        <w:t xml:space="preserve"> </w:t>
      </w:r>
      <w:r w:rsidR="0095354C">
        <w:t xml:space="preserve">в количестве 3 (три) </w:t>
      </w:r>
      <w:r w:rsidR="0078374B">
        <w:t>шту</w:t>
      </w:r>
      <w:r w:rsidR="0095354C">
        <w:t xml:space="preserve">ки по цене ______________ тенге </w:t>
      </w:r>
      <w:r w:rsidR="00B17F4E">
        <w:t>з</w:t>
      </w:r>
      <w:r w:rsidR="0095354C">
        <w:t>а е</w:t>
      </w:r>
      <w:r w:rsidR="00B17F4E">
        <w:t>диницу</w:t>
      </w:r>
      <w:r w:rsidR="0095354C">
        <w:t xml:space="preserve">; </w:t>
      </w:r>
      <w:r w:rsidR="006C1B41">
        <w:rPr>
          <w:b/>
          <w:i/>
          <w:u w:val="single"/>
        </w:rPr>
        <w:t>мешок для твердых бытовых отходов (мусорный мешок)</w:t>
      </w:r>
      <w:r w:rsidR="00B17F4E">
        <w:rPr>
          <w:b/>
          <w:i/>
          <w:u w:val="single"/>
        </w:rPr>
        <w:t xml:space="preserve"> </w:t>
      </w:r>
      <w:r w:rsidR="00B17F4E">
        <w:t xml:space="preserve">в количестве </w:t>
      </w:r>
      <w:r w:rsidR="006C1B41">
        <w:t>12</w:t>
      </w:r>
      <w:r w:rsidR="00B17F4E">
        <w:t xml:space="preserve"> (</w:t>
      </w:r>
      <w:r w:rsidR="006C1B41">
        <w:t>двенадцать</w:t>
      </w:r>
      <w:r w:rsidR="00B17F4E">
        <w:t xml:space="preserve">) </w:t>
      </w:r>
      <w:r w:rsidR="006C1B41">
        <w:t>рулонов</w:t>
      </w:r>
      <w:r w:rsidR="00B17F4E">
        <w:t xml:space="preserve"> по цене ______________ тенге за единицу; </w:t>
      </w:r>
      <w:r w:rsidR="0053174B">
        <w:rPr>
          <w:b/>
          <w:i/>
          <w:u w:val="single"/>
        </w:rPr>
        <w:t>средство</w:t>
      </w:r>
      <w:r w:rsidR="007E1AD0">
        <w:rPr>
          <w:b/>
          <w:i/>
          <w:u w:val="single"/>
        </w:rPr>
        <w:t xml:space="preserve"> для </w:t>
      </w:r>
      <w:r w:rsidR="0053174B">
        <w:rPr>
          <w:b/>
          <w:i/>
          <w:u w:val="single"/>
        </w:rPr>
        <w:t>мытья стекла «Мистер Мускул»</w:t>
      </w:r>
      <w:r w:rsidR="007E1AD0" w:rsidRPr="00B17F4E">
        <w:t xml:space="preserve"> </w:t>
      </w:r>
      <w:r w:rsidR="007E1AD0">
        <w:t xml:space="preserve">в количестве </w:t>
      </w:r>
      <w:r w:rsidR="0053174B">
        <w:t>3</w:t>
      </w:r>
      <w:r w:rsidR="007E1AD0">
        <w:t xml:space="preserve"> (</w:t>
      </w:r>
      <w:r w:rsidR="0053174B">
        <w:t>три</w:t>
      </w:r>
      <w:r w:rsidR="007E1AD0">
        <w:t>) штук</w:t>
      </w:r>
      <w:r w:rsidR="0053174B">
        <w:t>и</w:t>
      </w:r>
      <w:r w:rsidR="007E1AD0">
        <w:t xml:space="preserve"> по цене ______________ тенге за единицу а также </w:t>
      </w:r>
      <w:r w:rsidR="0053174B">
        <w:rPr>
          <w:b/>
          <w:i/>
          <w:u w:val="single"/>
        </w:rPr>
        <w:t>средство для мытья посуды</w:t>
      </w:r>
      <w:r w:rsidR="008514F4">
        <w:rPr>
          <w:b/>
          <w:i/>
          <w:u w:val="single"/>
        </w:rPr>
        <w:t xml:space="preserve"> «</w:t>
      </w:r>
      <w:r w:rsidR="0053174B">
        <w:rPr>
          <w:b/>
          <w:i/>
          <w:u w:val="single"/>
        </w:rPr>
        <w:t>Фери</w:t>
      </w:r>
      <w:r w:rsidR="008514F4">
        <w:rPr>
          <w:b/>
          <w:i/>
          <w:u w:val="single"/>
        </w:rPr>
        <w:t>»</w:t>
      </w:r>
      <w:r w:rsidR="007E1AD0" w:rsidRPr="00B17F4E">
        <w:t xml:space="preserve"> </w:t>
      </w:r>
      <w:r w:rsidR="007E1AD0">
        <w:t xml:space="preserve">в количестве 3 (три) </w:t>
      </w:r>
      <w:r w:rsidR="0053174B">
        <w:t>штуки</w:t>
      </w:r>
      <w:r w:rsidR="007E1AD0">
        <w:t xml:space="preserve"> по цене ______________ тенге за единицу </w:t>
      </w:r>
      <w:r w:rsidRPr="000072DE">
        <w:t xml:space="preserve">которые Поставщик должен поставить Заказчику в рамках </w:t>
      </w:r>
      <w:r w:rsidR="004837E1">
        <w:t xml:space="preserve">настоящего </w:t>
      </w:r>
      <w:r w:rsidRPr="000072DE">
        <w:t>Договора;</w:t>
      </w:r>
    </w:p>
    <w:p w:rsidR="002D7187" w:rsidRPr="000072DE" w:rsidRDefault="009A70B5" w:rsidP="00835BDC">
      <w:pPr>
        <w:pStyle w:val="a4"/>
        <w:jc w:val="both"/>
      </w:pPr>
      <w:r w:rsidRPr="000072DE">
        <w:t>      4) "Сопутствующие услуги" означают услуги, обеспечивающие поставку Товаров, такие, например, как транспортировка и</w:t>
      </w:r>
      <w:r w:rsidR="00F10918">
        <w:t xml:space="preserve"> </w:t>
      </w:r>
      <w:r w:rsidR="002D7187">
        <w:t>страхование, и любые другие вспомогательные услуги, включающие, например, монтаж, сборка, пуск и другие подобного рода обязанности Поставщика, предусмотренные данным Договором</w:t>
      </w:r>
      <w:r w:rsidRPr="000072DE">
        <w:t>;</w:t>
      </w:r>
    </w:p>
    <w:p w:rsidR="009A70B5" w:rsidRPr="000072DE" w:rsidRDefault="009A70B5" w:rsidP="00835BDC">
      <w:pPr>
        <w:pStyle w:val="a4"/>
        <w:jc w:val="both"/>
      </w:pPr>
      <w:r w:rsidRPr="000072DE">
        <w:t>     </w:t>
      </w:r>
      <w:r w:rsidR="0038486A">
        <w:t>  </w:t>
      </w:r>
      <w:r w:rsidR="00A05C32">
        <w:t>5</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6</w:t>
      </w:r>
      <w:r w:rsidR="009A70B5" w:rsidRPr="000072DE">
        <w:t xml:space="preserve">) "Поставщик" </w:t>
      </w:r>
      <w:r w:rsidR="00846FB3">
        <w:t>–</w:t>
      </w:r>
      <w:r w:rsidR="009A70B5" w:rsidRPr="000072DE">
        <w:t xml:space="preserve"> </w:t>
      </w:r>
      <w:r w:rsidR="00846FB3">
        <w:t>юридическое лицо (индивидуальный предприниматель)</w:t>
      </w:r>
      <w:r w:rsidR="009A70B5" w:rsidRPr="000072DE">
        <w:t>, выступающ</w:t>
      </w:r>
      <w:r w:rsidR="002D7187">
        <w:t>и</w:t>
      </w:r>
      <w:r w:rsidR="00846FB3">
        <w:t>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2) п</w:t>
      </w:r>
      <w:r w:rsidR="003774D0">
        <w:t>еречень закупаемых товаров</w:t>
      </w:r>
      <w:r w:rsidR="009A70B5" w:rsidRPr="000072DE">
        <w:t>;</w:t>
      </w:r>
    </w:p>
    <w:p w:rsidR="00835BDC" w:rsidRDefault="00835BDC" w:rsidP="00835BDC">
      <w:pPr>
        <w:pStyle w:val="a4"/>
        <w:jc w:val="both"/>
      </w:pPr>
      <w:r>
        <w:t xml:space="preserve">    </w:t>
      </w:r>
      <w:r w:rsidR="001F4155">
        <w:t xml:space="preserve"> </w:t>
      </w:r>
      <w:r w:rsidR="003774D0">
        <w:t>3) техническая спецификация.</w:t>
      </w:r>
    </w:p>
    <w:p w:rsidR="00CE2DFD" w:rsidRDefault="00CE2DFD" w:rsidP="004837E1">
      <w:pPr>
        <w:pStyle w:val="a4"/>
        <w:jc w:val="both"/>
      </w:pPr>
      <w:r>
        <w:t>     </w:t>
      </w:r>
      <w:r>
        <w:rPr>
          <w:b/>
        </w:rPr>
        <w:t>4.</w:t>
      </w:r>
      <w:r w:rsidR="009A70B5" w:rsidRPr="000072DE">
        <w:t xml:space="preserve"> Поставщик обязуется поставить, а Заказчик принять и оплатить товар</w:t>
      </w:r>
      <w:r w:rsidR="00D1701D">
        <w:t>ы</w:t>
      </w:r>
      <w:r w:rsidR="009A70B5" w:rsidRPr="000072DE">
        <w:t xml:space="preserve"> в количестве и качестве в соответствии с </w:t>
      </w:r>
      <w:r>
        <w:t>характеристикой, указанной в ценовом предложении</w:t>
      </w:r>
      <w:r w:rsidR="009A70B5" w:rsidRPr="000072DE">
        <w:t xml:space="preserve"> Поставщика и </w:t>
      </w:r>
      <w:r>
        <w:lastRenderedPageBreak/>
        <w:t>технической спецификацией</w:t>
      </w:r>
      <w:r w:rsidR="009A70B5" w:rsidRPr="000072DE">
        <w:t xml:space="preserve"> Заказчика, являющимися неотъемлемой частью настоящего Договора. </w:t>
      </w:r>
      <w:r w:rsidR="00D1701D">
        <w:t>О</w:t>
      </w:r>
      <w:r w:rsidR="009A70B5" w:rsidRPr="000072DE">
        <w:t>плат</w:t>
      </w:r>
      <w:r w:rsidR="00D1701D">
        <w:t>а</w:t>
      </w:r>
      <w:r>
        <w:t xml:space="preserve"> за товар</w:t>
      </w:r>
      <w:r w:rsidR="00D1701D">
        <w:t>ы</w:t>
      </w:r>
      <w:r>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2D7187">
        <w:t>с</w:t>
      </w:r>
      <w:r w:rsidR="00632512">
        <w:t>то</w:t>
      </w:r>
      <w:r>
        <w:t>процентн</w:t>
      </w:r>
      <w:r w:rsidR="001D6B44">
        <w:t>ую</w:t>
      </w:r>
      <w:r>
        <w:t xml:space="preserve"> </w:t>
      </w:r>
      <w:r w:rsidR="009A70B5" w:rsidRPr="000072DE">
        <w:t>предоплат</w:t>
      </w:r>
      <w:r w:rsidR="001D6B44">
        <w:t>у</w:t>
      </w:r>
      <w:r>
        <w:t xml:space="preserve"> в размере </w:t>
      </w:r>
      <w:r w:rsidR="00846FB3">
        <w:t>_________</w:t>
      </w:r>
      <w:r w:rsidR="00632512">
        <w:t xml:space="preserve"> </w:t>
      </w:r>
      <w:r w:rsidR="00632512" w:rsidRPr="000072DE">
        <w:t>(</w:t>
      </w:r>
      <w:r w:rsidR="00846FB3">
        <w:t>сумма прописью</w:t>
      </w:r>
      <w:r w:rsidR="00632512" w:rsidRPr="000072DE">
        <w:t>)</w:t>
      </w:r>
      <w:r w:rsidR="00632512">
        <w:t xml:space="preserve"> </w:t>
      </w:r>
      <w:r>
        <w:t>тенге в течение пяти банковских дней со дня заключения настоящего Договора.</w:t>
      </w:r>
    </w:p>
    <w:p w:rsidR="00352027" w:rsidRDefault="00F21633" w:rsidP="004837E1">
      <w:pPr>
        <w:pStyle w:val="a4"/>
        <w:jc w:val="both"/>
      </w:pPr>
      <w:r>
        <w:rPr>
          <w:b/>
        </w:rPr>
        <w:t xml:space="preserve">     </w:t>
      </w:r>
      <w:r w:rsidR="00CE2DFD" w:rsidRPr="00CE2DFD">
        <w:rPr>
          <w:b/>
        </w:rPr>
        <w:t>6</w:t>
      </w:r>
      <w:r w:rsidR="009A70B5" w:rsidRPr="00CE2DFD">
        <w:rPr>
          <w:b/>
        </w:rPr>
        <w:t>.</w:t>
      </w:r>
      <w:r w:rsidR="009A70B5" w:rsidRPr="000072DE">
        <w:t xml:space="preserve"> Необходимые документы, предшествующие оплате:</w:t>
      </w:r>
      <w:r w:rsidR="008764F9">
        <w:t xml:space="preserve"> счет на оплату </w:t>
      </w:r>
      <w:r w:rsidR="00352027">
        <w:t xml:space="preserve">в течение одного рабочего дня после заключения Договора </w:t>
      </w:r>
      <w:r w:rsidR="008764F9">
        <w:t xml:space="preserve">и </w:t>
      </w:r>
      <w:r w:rsidR="009A70B5" w:rsidRPr="000072DE">
        <w:t>счет-фактура</w:t>
      </w:r>
      <w:r w:rsidR="00352027">
        <w:t xml:space="preserve"> в течение трех рабочих дней после по</w:t>
      </w:r>
      <w:r w:rsidR="002D7187">
        <w:t>лного расчета с Поставщиком</w:t>
      </w:r>
      <w:r w:rsidR="00352027">
        <w:t>.</w:t>
      </w:r>
    </w:p>
    <w:p w:rsidR="00E21603" w:rsidRDefault="00F21633" w:rsidP="004837E1">
      <w:pPr>
        <w:pStyle w:val="a4"/>
        <w:jc w:val="both"/>
      </w:pPr>
      <w:r>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1) в части уменьшения либо увеличения суммы договора, связанной с уменьшением либо увеличением потребности в объеме приобретаемых товаров, при условии неизменности цены за единицу товара,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риобретения данных товаров;</w:t>
      </w:r>
    </w:p>
    <w:p w:rsidR="00E21603" w:rsidRDefault="00E21603" w:rsidP="004837E1">
      <w:pPr>
        <w:pStyle w:val="a4"/>
        <w:jc w:val="both"/>
      </w:pPr>
      <w:r>
        <w:t>     </w:t>
      </w:r>
      <w:r w:rsidR="009A70B5" w:rsidRPr="000072DE">
        <w:t>2)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более лучшие качественные и (или) технические характеристики</w:t>
      </w:r>
      <w:r w:rsidR="00441CD3" w:rsidRPr="000072DE">
        <w:t>,</w:t>
      </w:r>
      <w:r w:rsidR="009A70B5" w:rsidRPr="000072DE">
        <w:t xml:space="preserve"> либо сроки и (или) условия поставки товара, являющегося предметом заключенного с ним договора о государственных закупках товара;</w:t>
      </w:r>
    </w:p>
    <w:p w:rsidR="00E21603" w:rsidRDefault="00E21603" w:rsidP="004837E1">
      <w:pPr>
        <w:pStyle w:val="a4"/>
        <w:jc w:val="both"/>
      </w:pPr>
      <w:r>
        <w:t>     </w:t>
      </w:r>
      <w:r w:rsidR="009A70B5" w:rsidRPr="000072DE">
        <w:t>3) по взаимному согласию сторон в части уменьшения цены на товары</w:t>
      </w:r>
      <w:r>
        <w:t xml:space="preserve"> </w:t>
      </w:r>
      <w:r w:rsidR="009A70B5" w:rsidRPr="000072DE">
        <w:t>и соответственно суммы договора, если в процессе исполнения договора о государственных закупках цены на аналогичные закупаемые товары</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Товары,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54158C"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0072DE">
        <w:br/>
      </w:r>
      <w:r w:rsidRPr="00E21603">
        <w:rPr>
          <w:b/>
        </w:rPr>
        <w:t>      1</w:t>
      </w:r>
      <w:r w:rsidR="00E21603" w:rsidRPr="00E21603">
        <w:rPr>
          <w:b/>
        </w:rPr>
        <w:t>1</w:t>
      </w:r>
      <w:r w:rsidRPr="00E21603">
        <w:rPr>
          <w:b/>
        </w:rPr>
        <w:t>.</w:t>
      </w:r>
      <w:r w:rsidRPr="000072DE">
        <w:t xml:space="preserve">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r w:rsidRPr="000072DE">
        <w:br/>
        <w:t xml:space="preserve">      </w:t>
      </w:r>
      <w:r w:rsidR="0054158C">
        <w:rPr>
          <w:b/>
        </w:rPr>
        <w:t>12.</w:t>
      </w:r>
      <w:r w:rsidRPr="000072DE">
        <w:t xml:space="preserve"> Ни один пункт вышеуказанного не освобождает Поставщика от гарантий или других о</w:t>
      </w:r>
      <w:r w:rsidR="0054158C">
        <w:t>бязательств по данному Договору.</w:t>
      </w:r>
    </w:p>
    <w:p w:rsidR="00F401D9" w:rsidRDefault="0054158C" w:rsidP="00F401D9">
      <w:pPr>
        <w:pStyle w:val="a4"/>
        <w:jc w:val="both"/>
      </w:pPr>
      <w:r>
        <w:t xml:space="preserve">       </w:t>
      </w:r>
      <w:r w:rsidR="00F401D9" w:rsidRPr="0054158C">
        <w:rPr>
          <w:b/>
        </w:rPr>
        <w:t>13.</w:t>
      </w:r>
      <w:r w:rsidR="00F401D9" w:rsidRPr="000072DE">
        <w:t xml:space="preserve"> Поставщик должен обеспечить </w:t>
      </w:r>
      <w:r w:rsidR="00F401D9">
        <w:t>упаковку товара</w:t>
      </w:r>
      <w:r w:rsidR="00F401D9" w:rsidRPr="000072DE">
        <w:t>, способн</w:t>
      </w:r>
      <w:r w:rsidR="00F401D9">
        <w:t xml:space="preserve">ую </w:t>
      </w:r>
      <w:r w:rsidR="00F401D9" w:rsidRPr="000072DE">
        <w:t xml:space="preserve">предотвратить </w:t>
      </w:r>
      <w:r w:rsidR="00F401D9">
        <w:t xml:space="preserve">его от </w:t>
      </w:r>
      <w:r w:rsidR="00F401D9" w:rsidRPr="000072DE">
        <w:t>повреждени</w:t>
      </w:r>
      <w:r w:rsidR="00F401D9">
        <w:t>я</w:t>
      </w:r>
      <w:r w:rsidR="00F401D9" w:rsidRPr="000072DE">
        <w:t xml:space="preserve"> или порчу </w:t>
      </w:r>
      <w:r w:rsidR="00F401D9">
        <w:t xml:space="preserve">во время </w:t>
      </w:r>
      <w:r w:rsidR="00F401D9" w:rsidRPr="000072DE">
        <w:t xml:space="preserve">перевозки к конечному пункту назначения. </w:t>
      </w:r>
      <w:r w:rsidR="00F401D9">
        <w:t xml:space="preserve">Упаковка </w:t>
      </w:r>
      <w:r w:rsidR="00F401D9" w:rsidRPr="000072DE">
        <w:t xml:space="preserve">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w:t>
      </w:r>
      <w:r w:rsidR="00F401D9">
        <w:t>определении габаритов упакованных ящиков и их веса</w:t>
      </w:r>
      <w:r w:rsidR="00F401D9" w:rsidRPr="000072DE">
        <w:t xml:space="preserve"> необходимо учитывать отдаленность конечного пункта доставки и наличие мощных грузоподъемных средств во всех пунктах следования товаров.</w:t>
      </w:r>
    </w:p>
    <w:p w:rsidR="00F401D9" w:rsidRDefault="00F401D9" w:rsidP="00F401D9">
      <w:pPr>
        <w:pStyle w:val="a4"/>
        <w:jc w:val="both"/>
      </w:pPr>
      <w:r>
        <w:lastRenderedPageBreak/>
        <w:t xml:space="preserve">       </w:t>
      </w:r>
      <w:r w:rsidRPr="00A1035C">
        <w:rPr>
          <w:b/>
        </w:rPr>
        <w:t>1</w:t>
      </w:r>
      <w:r>
        <w:rPr>
          <w:b/>
        </w:rPr>
        <w:t>4</w:t>
      </w:r>
      <w:r w:rsidRPr="00A1035C">
        <w:rPr>
          <w:b/>
        </w:rPr>
        <w:t>.</w:t>
      </w:r>
      <w:r>
        <w:t xml:space="preserve"> Упаковка должна соответствовать действующим специальным требованиям.</w:t>
      </w:r>
    </w:p>
    <w:p w:rsidR="00F401D9" w:rsidRDefault="00F401D9" w:rsidP="00F401D9">
      <w:pPr>
        <w:pStyle w:val="a4"/>
        <w:jc w:val="both"/>
      </w:pPr>
      <w:r w:rsidRPr="000072DE">
        <w:t xml:space="preserve">      </w:t>
      </w:r>
      <w:r w:rsidRPr="006C6AEF">
        <w:rPr>
          <w:b/>
        </w:rPr>
        <w:t>1</w:t>
      </w:r>
      <w:r>
        <w:rPr>
          <w:b/>
        </w:rPr>
        <w:t>5</w:t>
      </w:r>
      <w:r w:rsidRPr="006C6AEF">
        <w:rPr>
          <w:b/>
        </w:rPr>
        <w:t>.</w:t>
      </w:r>
      <w:r w:rsidRPr="000072DE">
        <w:t xml:space="preserve"> Поставка Товар</w:t>
      </w:r>
      <w:r>
        <w:t>а</w:t>
      </w:r>
      <w:r w:rsidRPr="000072DE">
        <w:t xml:space="preserve"> осуществляется Поставщиком в соответствии с условиями Заказчика, оговоренными в перечне закупаемых Товаров</w:t>
      </w:r>
      <w:r>
        <w:t xml:space="preserve"> следующим образом:</w:t>
      </w:r>
    </w:p>
    <w:p w:rsidR="00F401D9" w:rsidRDefault="00F401D9" w:rsidP="00F401D9">
      <w:pPr>
        <w:pStyle w:val="a4"/>
        <w:jc w:val="both"/>
      </w:pPr>
      <w:r>
        <w:t>      1)</w:t>
      </w:r>
      <w:r w:rsidRPr="000072DE">
        <w:t>счет-фактур</w:t>
      </w:r>
      <w:r>
        <w:t>а</w:t>
      </w:r>
      <w:r w:rsidRPr="000072DE">
        <w:t xml:space="preserve"> Поставщика с описанием Товаров, указанием количества, цены </w:t>
      </w:r>
      <w:r>
        <w:t xml:space="preserve"> единицы Товара и общей суммы;</w:t>
      </w:r>
    </w:p>
    <w:p w:rsidR="00F401D9" w:rsidRDefault="00F401D9" w:rsidP="00F401D9">
      <w:pPr>
        <w:pStyle w:val="a4"/>
        <w:jc w:val="both"/>
      </w:pPr>
      <w:r>
        <w:t xml:space="preserve">        2)</w:t>
      </w:r>
      <w:r w:rsidRPr="000072DE">
        <w:t>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w:t>
      </w:r>
      <w:r>
        <w:t>авщика (если такое имело место);</w:t>
      </w:r>
    </w:p>
    <w:p w:rsidR="003A3003" w:rsidRDefault="009A70B5" w:rsidP="00E21603">
      <w:pPr>
        <w:pStyle w:val="a4"/>
        <w:jc w:val="both"/>
      </w:pPr>
      <w:r w:rsidRPr="000072DE">
        <w:t xml:space="preserve">      </w:t>
      </w:r>
      <w:r w:rsidR="003A3003">
        <w:rPr>
          <w:b/>
        </w:rPr>
        <w:t>1</w:t>
      </w:r>
      <w:r w:rsidR="00F401D9">
        <w:rPr>
          <w:b/>
        </w:rPr>
        <w:t>6</w:t>
      </w:r>
      <w:r w:rsidR="003A3003">
        <w:rPr>
          <w:b/>
        </w:rPr>
        <w:t>.</w:t>
      </w:r>
      <w:r w:rsidRPr="000072DE">
        <w:t xml:space="preserve"> 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3A3003" w:rsidRDefault="003A3003" w:rsidP="00E21603">
      <w:pPr>
        <w:pStyle w:val="a4"/>
        <w:jc w:val="both"/>
      </w:pPr>
      <w:r>
        <w:t xml:space="preserve">      </w:t>
      </w:r>
      <w:r w:rsidRPr="003A3003">
        <w:rPr>
          <w:b/>
        </w:rPr>
        <w:t>1</w:t>
      </w:r>
      <w:r w:rsidR="00F401D9">
        <w:rPr>
          <w:b/>
        </w:rPr>
        <w:t>7</w:t>
      </w:r>
      <w:r w:rsidR="009A70B5" w:rsidRPr="003A3003">
        <w:rPr>
          <w:b/>
        </w:rPr>
        <w:t>.</w:t>
      </w:r>
      <w:r w:rsidR="009A70B5" w:rsidRPr="000072DE">
        <w:t xml:space="preserve"> Цены на сопутствующие услуги должны быть включены в цену Договора.</w:t>
      </w:r>
    </w:p>
    <w:p w:rsidR="003A3003" w:rsidRDefault="003A3003" w:rsidP="00F401D9">
      <w:pPr>
        <w:pStyle w:val="a4"/>
        <w:jc w:val="both"/>
      </w:pPr>
      <w:r>
        <w:t xml:space="preserve">      </w:t>
      </w:r>
      <w:r w:rsidRPr="003A3003">
        <w:rPr>
          <w:b/>
        </w:rPr>
        <w:t>1</w:t>
      </w:r>
      <w:r w:rsidR="00F401D9">
        <w:rPr>
          <w:b/>
        </w:rPr>
        <w:t>8</w:t>
      </w:r>
      <w:r w:rsidR="009A70B5" w:rsidRPr="003A3003">
        <w:rPr>
          <w:b/>
        </w:rPr>
        <w:t>.</w:t>
      </w:r>
      <w:r w:rsidR="009A70B5" w:rsidRPr="000072DE">
        <w:t xml:space="preserve">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w:t>
      </w:r>
      <w:r w:rsidR="00A24EE2">
        <w:t>.</w:t>
      </w:r>
      <w:r w:rsidR="009A70B5" w:rsidRPr="000072DE">
        <w:t xml:space="preserve"> </w:t>
      </w:r>
    </w:p>
    <w:p w:rsidR="00FA5E0C" w:rsidRDefault="009A70B5" w:rsidP="00E21603">
      <w:pPr>
        <w:pStyle w:val="a4"/>
        <w:jc w:val="both"/>
      </w:pPr>
      <w:r w:rsidRPr="000072DE">
        <w:t xml:space="preserve">      </w:t>
      </w:r>
      <w:r w:rsidR="00F401D9">
        <w:rPr>
          <w:b/>
        </w:rPr>
        <w:t>19</w:t>
      </w:r>
      <w:r w:rsidRPr="00FA5E0C">
        <w:rPr>
          <w:b/>
        </w:rPr>
        <w:t>.</w:t>
      </w:r>
      <w:r w:rsidRPr="000072DE">
        <w:t xml:space="preserve"> Оплата Поставщику за поставленные Товары будет производиться в форме и в сроки, указанные в пунктах </w:t>
      </w:r>
      <w:r w:rsidR="00FA5E0C" w:rsidRPr="00FA5E0C">
        <w:rPr>
          <w:b/>
        </w:rPr>
        <w:t>4, 5</w:t>
      </w:r>
      <w:r w:rsidRPr="00FA5E0C">
        <w:rPr>
          <w:b/>
        </w:rPr>
        <w:t xml:space="preserve"> </w:t>
      </w:r>
      <w:r w:rsidRPr="00FA5E0C">
        <w:t>и</w:t>
      </w:r>
      <w:r w:rsidRPr="00FA5E0C">
        <w:rPr>
          <w:b/>
        </w:rPr>
        <w:t xml:space="preserve"> </w:t>
      </w:r>
      <w:r w:rsidR="00FA5E0C" w:rsidRPr="00FA5E0C">
        <w:rPr>
          <w:b/>
        </w:rPr>
        <w:t>6</w:t>
      </w:r>
      <w:r w:rsidRPr="000072DE">
        <w:t xml:space="preserve"> настоящего Договора.</w:t>
      </w:r>
      <w:r w:rsidR="00FA5E0C">
        <w:t xml:space="preserve"> </w:t>
      </w:r>
      <w:r w:rsidRPr="000072DE">
        <w:t xml:space="preserve">      </w:t>
      </w:r>
    </w:p>
    <w:p w:rsidR="00FA5E0C" w:rsidRDefault="00FA5E0C" w:rsidP="00E21603">
      <w:pPr>
        <w:pStyle w:val="a4"/>
        <w:jc w:val="both"/>
      </w:pPr>
      <w:r>
        <w:t xml:space="preserve">       </w:t>
      </w:r>
      <w:r w:rsidRPr="00FA5E0C">
        <w:rPr>
          <w:b/>
        </w:rPr>
        <w:t>2</w:t>
      </w:r>
      <w:r w:rsidR="009A70B5" w:rsidRPr="00FA5E0C">
        <w:rPr>
          <w:b/>
        </w:rPr>
        <w:t>5.</w:t>
      </w:r>
      <w:r w:rsidR="009A70B5" w:rsidRPr="000072DE">
        <w:t xml:space="preserve"> Цены, указанные Заказчиком в Договоре, должны соответствовать ценам, указанным Поставщиком в его </w:t>
      </w:r>
      <w:r>
        <w:t>ценовом предложений</w:t>
      </w:r>
      <w:r w:rsidR="009A70B5" w:rsidRPr="000072DE">
        <w:t>.</w:t>
      </w:r>
      <w:r>
        <w:t xml:space="preserve"> </w:t>
      </w:r>
    </w:p>
    <w:p w:rsidR="00FA5E0C" w:rsidRDefault="009A70B5" w:rsidP="00E21603">
      <w:pPr>
        <w:pStyle w:val="a4"/>
        <w:jc w:val="both"/>
      </w:pPr>
      <w:r w:rsidRPr="000072DE">
        <w:t xml:space="preserve">      </w:t>
      </w:r>
      <w:r w:rsidR="00FA5E0C" w:rsidRPr="00FA5E0C">
        <w:rPr>
          <w:b/>
        </w:rPr>
        <w:t>2</w:t>
      </w:r>
      <w:r w:rsidR="00F401D9">
        <w:rPr>
          <w:b/>
        </w:rPr>
        <w:t>0</w:t>
      </w:r>
      <w:r w:rsidRPr="00FA5E0C">
        <w:rPr>
          <w:b/>
        </w:rPr>
        <w:t xml:space="preserve">.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FA5E0C">
        <w:br/>
        <w:t xml:space="preserve">      </w:t>
      </w:r>
      <w:r w:rsidR="00FA5E0C" w:rsidRPr="00FA5E0C">
        <w:rPr>
          <w:b/>
        </w:rPr>
        <w:t>2</w:t>
      </w:r>
      <w:r w:rsidR="00F401D9">
        <w:rPr>
          <w:b/>
        </w:rPr>
        <w:t>1</w:t>
      </w:r>
      <w:r w:rsidRPr="00FA5E0C">
        <w:rPr>
          <w:b/>
        </w:rPr>
        <w:t>.</w:t>
      </w:r>
      <w:r w:rsidRPr="000072DE">
        <w:t xml:space="preserve"> Если любое изменение ведет к уменьшению стоимости или сроков, необходимых Поставщику для поставки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r w:rsidRPr="000072DE">
        <w:br/>
        <w:t xml:space="preserve">      </w:t>
      </w:r>
      <w:r w:rsidR="00FA5E0C" w:rsidRPr="00FA5E0C">
        <w:rPr>
          <w:b/>
        </w:rPr>
        <w:t>2</w:t>
      </w:r>
      <w:r w:rsidR="00F401D9">
        <w:rPr>
          <w:b/>
        </w:rPr>
        <w:t>2</w:t>
      </w:r>
      <w:r w:rsidRPr="00FA5E0C">
        <w:rPr>
          <w:b/>
        </w:rPr>
        <w:t>.</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FA5E0C">
        <w:t xml:space="preserve"> </w:t>
      </w:r>
      <w:r w:rsidR="00FA5E0C" w:rsidRPr="00FA5E0C">
        <w:rPr>
          <w:b/>
        </w:rPr>
        <w:t>2</w:t>
      </w:r>
      <w:r w:rsidR="00F401D9">
        <w:rPr>
          <w:b/>
        </w:rPr>
        <w:t>3</w:t>
      </w:r>
      <w:r w:rsidRPr="00FA5E0C">
        <w:rPr>
          <w:b/>
        </w:rPr>
        <w:t>.</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B17601">
        <w:rPr>
          <w:b/>
        </w:rPr>
        <w:t xml:space="preserve"> </w:t>
      </w:r>
      <w:r w:rsidR="00F401D9">
        <w:rPr>
          <w:b/>
        </w:rPr>
        <w:t>24</w:t>
      </w:r>
      <w:r w:rsidRPr="00FA5E0C">
        <w:rPr>
          <w:b/>
        </w:rPr>
        <w:t>.</w:t>
      </w:r>
      <w:r w:rsidRPr="000072DE">
        <w:t xml:space="preserve"> Если в период выполнения Договора Поставщик столкн</w:t>
      </w:r>
      <w:r w:rsidR="00922410">
        <w:t>е</w:t>
      </w:r>
      <w:r w:rsidRPr="000072DE">
        <w:t>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xml:space="preserve">  </w:t>
      </w:r>
      <w:r w:rsidR="00F401D9">
        <w:rPr>
          <w:b/>
        </w:rPr>
        <w:t>25</w:t>
      </w:r>
      <w:r w:rsidR="009A70B5" w:rsidRPr="00922410">
        <w:rPr>
          <w:b/>
        </w:rPr>
        <w:t xml:space="preserve">. </w:t>
      </w:r>
      <w:r w:rsidR="009A70B5" w:rsidRPr="000072DE">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00F401D9">
        <w:rPr>
          <w:b/>
        </w:rPr>
        <w:t>26</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t xml:space="preserve">       </w:t>
      </w:r>
      <w:r w:rsidR="009A70B5" w:rsidRPr="000072DE">
        <w:t>а) если Поставщик не может поставить часть или все Товары в срок(и),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00F401D9">
        <w:rPr>
          <w:b/>
        </w:rPr>
        <w:t>27</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lastRenderedPageBreak/>
        <w:t xml:space="preserve">      </w:t>
      </w:r>
      <w:r w:rsidR="00F401D9">
        <w:rPr>
          <w:b/>
        </w:rPr>
        <w:t>28</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F401D9">
        <w:rPr>
          <w:b/>
        </w:rPr>
        <w:t>29</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922410" w:rsidRPr="00922410">
        <w:rPr>
          <w:b/>
        </w:rPr>
        <w:t>3</w:t>
      </w:r>
      <w:r w:rsidR="00F401D9">
        <w:rPr>
          <w:b/>
        </w:rPr>
        <w:t>0.</w:t>
      </w:r>
      <w:r w:rsidR="009A70B5" w:rsidRPr="000072DE">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F401D9" w:rsidRDefault="0012260B" w:rsidP="00E21603">
      <w:pPr>
        <w:pStyle w:val="a4"/>
        <w:jc w:val="both"/>
      </w:pPr>
      <w:r>
        <w:t>    </w:t>
      </w:r>
      <w:r w:rsidR="00922410" w:rsidRPr="00922410">
        <w:rPr>
          <w:b/>
        </w:rPr>
        <w:t>3</w:t>
      </w:r>
      <w:r w:rsidR="00F401D9">
        <w:rPr>
          <w:b/>
        </w:rPr>
        <w:t>1</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009A70B5" w:rsidRPr="000072DE">
        <w:br/>
        <w:t xml:space="preserve">      </w:t>
      </w:r>
      <w:r w:rsidR="00922410">
        <w:rPr>
          <w:b/>
        </w:rPr>
        <w:t>3</w:t>
      </w:r>
      <w:r w:rsidR="00F401D9">
        <w:rPr>
          <w:b/>
        </w:rPr>
        <w:t>2</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B5729C" w:rsidRDefault="00F401D9" w:rsidP="00E21603">
      <w:pPr>
        <w:pStyle w:val="a4"/>
        <w:jc w:val="both"/>
      </w:pPr>
      <w:r>
        <w:t xml:space="preserve">     </w:t>
      </w:r>
      <w:r w:rsidR="00922410">
        <w:rPr>
          <w:b/>
        </w:rPr>
        <w:t>3</w:t>
      </w:r>
      <w:r>
        <w:rPr>
          <w:b/>
        </w:rPr>
        <w:t>3</w:t>
      </w:r>
      <w:r w:rsidR="009A70B5" w:rsidRPr="00922410">
        <w:rPr>
          <w:b/>
        </w:rPr>
        <w:t>.</w:t>
      </w:r>
      <w:r w:rsidR="009A70B5" w:rsidRPr="000072DE">
        <w:t xml:space="preserve"> Договор о государственных закупках может быть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t xml:space="preserve">      </w:t>
      </w:r>
      <w:r w:rsidR="00F401D9">
        <w:rPr>
          <w:b/>
        </w:rPr>
        <w:t>34.</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00F401D9">
        <w:rPr>
          <w:b/>
        </w:rPr>
        <w:t>35.</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00F401D9">
        <w:rPr>
          <w:b/>
        </w:rPr>
        <w:t>36</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t xml:space="preserve">     </w:t>
      </w:r>
      <w:r w:rsidR="00F401D9">
        <w:rPr>
          <w:b/>
        </w:rPr>
        <w:t>37</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t xml:space="preserve">    </w:t>
      </w:r>
      <w:r w:rsidR="00B5729C">
        <w:t xml:space="preserve"> </w:t>
      </w:r>
      <w:r w:rsidR="00F401D9">
        <w:rPr>
          <w:b/>
        </w:rPr>
        <w:t>38</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F401D9">
        <w:rPr>
          <w:b/>
        </w:rPr>
        <w:t>39</w:t>
      </w:r>
      <w:r w:rsidRPr="00B5729C">
        <w:rPr>
          <w:b/>
        </w:rPr>
        <w:t>.</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p w:rsidR="009A70B5" w:rsidRDefault="00B5729C" w:rsidP="00E21603">
      <w:pPr>
        <w:pStyle w:val="a4"/>
        <w:jc w:val="both"/>
      </w:pPr>
      <w:r>
        <w:t xml:space="preserve">    </w:t>
      </w:r>
      <w:r w:rsidR="009A70B5" w:rsidRPr="000072DE">
        <w:t xml:space="preserve"> </w:t>
      </w:r>
      <w:r w:rsidRPr="00B5729C">
        <w:rPr>
          <w:b/>
        </w:rPr>
        <w:t>4</w:t>
      </w:r>
      <w:r w:rsidR="00F401D9">
        <w:rPr>
          <w:b/>
        </w:rPr>
        <w:t>0</w:t>
      </w:r>
      <w:r w:rsidR="009A70B5" w:rsidRPr="00B5729C">
        <w:rPr>
          <w:b/>
        </w:rPr>
        <w:t>.</w:t>
      </w:r>
      <w:r w:rsidR="009A70B5" w:rsidRPr="000072DE">
        <w:t xml:space="preserve"> Адреса и реквизиты Сторон:</w:t>
      </w:r>
      <w:r w:rsidR="00F401D9">
        <w:t xml:space="preserve"> </w:t>
      </w: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DA5E03" w:rsidRPr="00DA5E03" w:rsidTr="00EB4D74">
        <w:trPr>
          <w:trHeight w:val="3836"/>
          <w:tblCellSpacing w:w="0" w:type="dxa"/>
        </w:trPr>
        <w:tc>
          <w:tcPr>
            <w:tcW w:w="4536" w:type="dxa"/>
            <w:hideMark/>
          </w:tcPr>
          <w:p w:rsidR="00DA5E03" w:rsidRPr="001A4856" w:rsidRDefault="001A4856" w:rsidP="001A4856">
            <w:pPr>
              <w:pStyle w:val="a4"/>
              <w:jc w:val="center"/>
              <w:rPr>
                <w:rFonts w:eastAsia="Times New Roman"/>
                <w:b/>
              </w:rPr>
            </w:pPr>
            <w:r w:rsidRPr="001A4856">
              <w:rPr>
                <w:rFonts w:eastAsia="Times New Roman"/>
                <w:b/>
              </w:rPr>
              <w:lastRenderedPageBreak/>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r w:rsidRPr="00DA5E03">
              <w:rPr>
                <w:rFonts w:eastAsia="Times New Roman"/>
              </w:rPr>
              <w:t xml:space="preserve">г.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7-</w:t>
            </w:r>
            <w:r w:rsidRPr="00DA5E03">
              <w:rPr>
                <w:rFonts w:eastAsia="Times New Roman"/>
              </w:rPr>
              <w:t>этаж</w:t>
            </w:r>
            <w:r w:rsidR="00362A47">
              <w:rPr>
                <w:rFonts w:eastAsia="Times New Roman"/>
              </w:rPr>
              <w:t xml:space="preserve">, </w:t>
            </w:r>
            <w:r>
              <w:rPr>
                <w:rFonts w:eastAsia="Times New Roman"/>
              </w:rPr>
              <w:t>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632512" w:rsidRDefault="00632512" w:rsidP="001A4856">
            <w:pPr>
              <w:pStyle w:val="a4"/>
              <w:rPr>
                <w:rFonts w:eastAsia="Times New Roman"/>
                <w:b/>
              </w:rPr>
            </w:pPr>
          </w:p>
          <w:p w:rsidR="00DA5E03" w:rsidRPr="00362A47" w:rsidRDefault="001A4856" w:rsidP="001A4856">
            <w:pPr>
              <w:pStyle w:val="a4"/>
              <w:rPr>
                <w:rFonts w:eastAsia="Times New Roman"/>
                <w:b/>
                <w:sz w:val="24"/>
                <w:szCs w:val="24"/>
              </w:rPr>
            </w:pPr>
            <w:r w:rsidRPr="00362A47">
              <w:rPr>
                <w:rFonts w:eastAsia="Times New Roman"/>
                <w:b/>
              </w:rPr>
              <w:t>Д</w:t>
            </w:r>
            <w:r w:rsidR="00DA5E03" w:rsidRPr="00362A47">
              <w:rPr>
                <w:rFonts w:eastAsia="Times New Roman"/>
                <w:b/>
              </w:rPr>
              <w:t>иректор</w:t>
            </w:r>
          </w:p>
          <w:p w:rsidR="00DA5E03" w:rsidRPr="00DA5E03" w:rsidRDefault="00DA5E03" w:rsidP="001A4856">
            <w:pPr>
              <w:pStyle w:val="a4"/>
              <w:rPr>
                <w:rFonts w:eastAsia="Times New Roman"/>
                <w:sz w:val="24"/>
                <w:szCs w:val="24"/>
              </w:rPr>
            </w:pP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111" w:type="dxa"/>
            <w:hideMark/>
          </w:tcPr>
          <w:p w:rsidR="001A4856" w:rsidRPr="001A4856" w:rsidRDefault="001A4856" w:rsidP="001A4856">
            <w:pPr>
              <w:pStyle w:val="a4"/>
              <w:jc w:val="center"/>
              <w:rPr>
                <w:rFonts w:eastAsia="Times New Roman"/>
                <w:b/>
              </w:rPr>
            </w:pPr>
            <w:r>
              <w:rPr>
                <w:rFonts w:eastAsia="Times New Roman"/>
                <w:b/>
              </w:rPr>
              <w:t>Поставщик:</w:t>
            </w:r>
          </w:p>
          <w:p w:rsidR="001A4856" w:rsidRDefault="00846FB3" w:rsidP="001A4856">
            <w:pPr>
              <w:pStyle w:val="a4"/>
              <w:rPr>
                <w:rFonts w:eastAsia="Times New Roman"/>
              </w:rPr>
            </w:pPr>
            <w:r>
              <w:rPr>
                <w:rFonts w:eastAsia="Times New Roman"/>
              </w:rPr>
              <w:t>_______________________</w:t>
            </w:r>
          </w:p>
          <w:p w:rsidR="001A4856" w:rsidRPr="00DA5E03" w:rsidRDefault="001A4856" w:rsidP="001A4856">
            <w:pPr>
              <w:pStyle w:val="a4"/>
              <w:rPr>
                <w:rFonts w:eastAsia="Times New Roman"/>
                <w:sz w:val="24"/>
                <w:szCs w:val="24"/>
              </w:rPr>
            </w:pPr>
            <w:r w:rsidRPr="00DA5E03">
              <w:rPr>
                <w:rFonts w:eastAsia="Times New Roman"/>
              </w:rPr>
              <w:t xml:space="preserve">РНН: </w:t>
            </w:r>
            <w:r w:rsidR="00846FB3">
              <w:rPr>
                <w:rFonts w:eastAsia="Times New Roman"/>
              </w:rPr>
              <w:t>___________________</w:t>
            </w:r>
          </w:p>
          <w:p w:rsidR="001A4856" w:rsidRPr="00DA5E03" w:rsidRDefault="001A4856" w:rsidP="001A4856">
            <w:pPr>
              <w:pStyle w:val="a4"/>
              <w:rPr>
                <w:rFonts w:eastAsia="Times New Roman"/>
                <w:sz w:val="24"/>
                <w:szCs w:val="24"/>
              </w:rPr>
            </w:pPr>
            <w:r w:rsidRPr="00DA5E03">
              <w:rPr>
                <w:rFonts w:eastAsia="Times New Roman"/>
              </w:rPr>
              <w:t>ИИК:</w:t>
            </w:r>
            <w:r w:rsidR="00362A47">
              <w:rPr>
                <w:rFonts w:eastAsia="Times New Roman"/>
              </w:rPr>
              <w:t xml:space="preserve">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БИК: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Банк: </w:t>
            </w:r>
            <w:r w:rsidR="00846FB3">
              <w:rPr>
                <w:rFonts w:eastAsia="Times New Roman"/>
              </w:rPr>
              <w:t>___________________</w:t>
            </w:r>
          </w:p>
          <w:p w:rsidR="001A4856" w:rsidRDefault="00846FB3" w:rsidP="001A4856">
            <w:pPr>
              <w:pStyle w:val="a4"/>
              <w:rPr>
                <w:rFonts w:eastAsia="Times New Roman"/>
              </w:rPr>
            </w:pPr>
            <w:r>
              <w:rPr>
                <w:rFonts w:eastAsia="Times New Roman"/>
              </w:rPr>
              <w:t>________________________</w:t>
            </w:r>
          </w:p>
          <w:p w:rsidR="001A4856" w:rsidRPr="00DA5E03" w:rsidRDefault="001A4856" w:rsidP="001A4856">
            <w:pPr>
              <w:pStyle w:val="a4"/>
              <w:rPr>
                <w:rFonts w:eastAsia="Times New Roman"/>
                <w:sz w:val="24"/>
                <w:szCs w:val="24"/>
              </w:rPr>
            </w:pPr>
            <w:r>
              <w:rPr>
                <w:rFonts w:eastAsia="Times New Roman"/>
              </w:rPr>
              <w:t>Тел.</w:t>
            </w:r>
            <w:r w:rsidR="00846FB3">
              <w:rPr>
                <w:rFonts w:eastAsia="Times New Roman"/>
              </w:rPr>
              <w:t>_____________________</w:t>
            </w:r>
          </w:p>
          <w:p w:rsidR="001A4856" w:rsidRPr="00DA5E03" w:rsidRDefault="001A4856" w:rsidP="001A4856">
            <w:pPr>
              <w:pStyle w:val="a4"/>
              <w:rPr>
                <w:rFonts w:eastAsia="Times New Roman"/>
                <w:sz w:val="24"/>
                <w:szCs w:val="24"/>
              </w:rPr>
            </w:pPr>
          </w:p>
          <w:p w:rsidR="001A4856" w:rsidRDefault="001A4856" w:rsidP="001A4856">
            <w:pPr>
              <w:pStyle w:val="a4"/>
              <w:rPr>
                <w:rFonts w:eastAsia="Times New Roman"/>
                <w:sz w:val="24"/>
                <w:szCs w:val="24"/>
              </w:rPr>
            </w:pPr>
          </w:p>
          <w:p w:rsidR="00632512" w:rsidRPr="00DA5E03" w:rsidRDefault="00632512" w:rsidP="001A4856">
            <w:pPr>
              <w:pStyle w:val="a4"/>
              <w:rPr>
                <w:rFonts w:eastAsia="Times New Roman"/>
                <w:sz w:val="24"/>
                <w:szCs w:val="24"/>
              </w:rPr>
            </w:pPr>
          </w:p>
          <w:p w:rsidR="001A4856" w:rsidRPr="00132B27" w:rsidRDefault="001A4856" w:rsidP="001A4856">
            <w:pPr>
              <w:pStyle w:val="a4"/>
              <w:rPr>
                <w:rFonts w:eastAsia="Times New Roman"/>
                <w:b/>
                <w:sz w:val="24"/>
                <w:szCs w:val="24"/>
              </w:rPr>
            </w:pPr>
            <w:r w:rsidRPr="00DA5E03">
              <w:rPr>
                <w:rFonts w:eastAsia="Times New Roman"/>
              </w:rPr>
              <w:t xml:space="preserve">__________________ </w:t>
            </w:r>
            <w:r>
              <w:rPr>
                <w:rFonts w:eastAsia="Times New Roman"/>
              </w:rPr>
              <w:t xml:space="preserve"> </w:t>
            </w:r>
            <w:r w:rsidR="00EB4D74">
              <w:rPr>
                <w:rFonts w:eastAsia="Times New Roman"/>
                <w:b/>
              </w:rPr>
              <w:t>__________________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632512" w:rsidRDefault="00632512" w:rsidP="00B17601">
      <w:pPr>
        <w:pStyle w:val="a4"/>
        <w:rPr>
          <w:sz w:val="16"/>
          <w:szCs w:val="16"/>
        </w:rPr>
      </w:pPr>
    </w:p>
    <w:p w:rsidR="00632512" w:rsidRDefault="00632512" w:rsidP="00B17601">
      <w:pPr>
        <w:pStyle w:val="a4"/>
        <w:rPr>
          <w:sz w:val="16"/>
          <w:szCs w:val="16"/>
        </w:rPr>
      </w:pPr>
    </w:p>
    <w:p w:rsidR="00632512" w:rsidRDefault="00632512"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sectPr w:rsidR="00EB4D74" w:rsidSect="00F401D9">
      <w:pgSz w:w="11906" w:h="16838"/>
      <w:pgMar w:top="1134" w:right="1133"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B2B" w:rsidRDefault="003B7B2B" w:rsidP="00433FEA">
      <w:pPr>
        <w:spacing w:after="0" w:line="240" w:lineRule="auto"/>
      </w:pPr>
      <w:r>
        <w:separator/>
      </w:r>
    </w:p>
  </w:endnote>
  <w:endnote w:type="continuationSeparator" w:id="1">
    <w:p w:rsidR="003B7B2B" w:rsidRDefault="003B7B2B" w:rsidP="00433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B2B" w:rsidRDefault="003B7B2B" w:rsidP="00433FEA">
      <w:pPr>
        <w:spacing w:after="0" w:line="240" w:lineRule="auto"/>
      </w:pPr>
      <w:r>
        <w:separator/>
      </w:r>
    </w:p>
  </w:footnote>
  <w:footnote w:type="continuationSeparator" w:id="1">
    <w:p w:rsidR="003B7B2B" w:rsidRDefault="003B7B2B" w:rsidP="00433F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A70B5"/>
    <w:rsid w:val="000072DE"/>
    <w:rsid w:val="00007405"/>
    <w:rsid w:val="00016C86"/>
    <w:rsid w:val="000869AB"/>
    <w:rsid w:val="000A37F3"/>
    <w:rsid w:val="000F145D"/>
    <w:rsid w:val="0012260B"/>
    <w:rsid w:val="00132B27"/>
    <w:rsid w:val="00155CC1"/>
    <w:rsid w:val="00183DAE"/>
    <w:rsid w:val="001A4856"/>
    <w:rsid w:val="001B25B3"/>
    <w:rsid w:val="001D2C33"/>
    <w:rsid w:val="001D6B44"/>
    <w:rsid w:val="001F4155"/>
    <w:rsid w:val="0021579A"/>
    <w:rsid w:val="002A2C2E"/>
    <w:rsid w:val="002B4F55"/>
    <w:rsid w:val="002D7187"/>
    <w:rsid w:val="0033702E"/>
    <w:rsid w:val="00352027"/>
    <w:rsid w:val="003620A0"/>
    <w:rsid w:val="00362A47"/>
    <w:rsid w:val="003774D0"/>
    <w:rsid w:val="0038486A"/>
    <w:rsid w:val="003A3003"/>
    <w:rsid w:val="003A6E09"/>
    <w:rsid w:val="003B7B2B"/>
    <w:rsid w:val="003F13BD"/>
    <w:rsid w:val="00433FEA"/>
    <w:rsid w:val="00441CD3"/>
    <w:rsid w:val="004752BE"/>
    <w:rsid w:val="00475DE5"/>
    <w:rsid w:val="004837E1"/>
    <w:rsid w:val="004C7DD4"/>
    <w:rsid w:val="004E6BDE"/>
    <w:rsid w:val="004F4858"/>
    <w:rsid w:val="00510098"/>
    <w:rsid w:val="0053174B"/>
    <w:rsid w:val="00531E25"/>
    <w:rsid w:val="0054158C"/>
    <w:rsid w:val="00560189"/>
    <w:rsid w:val="005D7BFD"/>
    <w:rsid w:val="005E2287"/>
    <w:rsid w:val="005F7D95"/>
    <w:rsid w:val="00632512"/>
    <w:rsid w:val="00645345"/>
    <w:rsid w:val="00656066"/>
    <w:rsid w:val="006A2BF3"/>
    <w:rsid w:val="006C1B41"/>
    <w:rsid w:val="006C6AEF"/>
    <w:rsid w:val="007014B5"/>
    <w:rsid w:val="0072400E"/>
    <w:rsid w:val="00772181"/>
    <w:rsid w:val="0078374B"/>
    <w:rsid w:val="0079017D"/>
    <w:rsid w:val="007C2653"/>
    <w:rsid w:val="007E1AD0"/>
    <w:rsid w:val="007F3033"/>
    <w:rsid w:val="00835BDC"/>
    <w:rsid w:val="00846FB3"/>
    <w:rsid w:val="008514F4"/>
    <w:rsid w:val="008764F9"/>
    <w:rsid w:val="00896B94"/>
    <w:rsid w:val="008C49BA"/>
    <w:rsid w:val="008C4D84"/>
    <w:rsid w:val="008C53F8"/>
    <w:rsid w:val="00922410"/>
    <w:rsid w:val="0095354C"/>
    <w:rsid w:val="009A70B5"/>
    <w:rsid w:val="009D1C14"/>
    <w:rsid w:val="009F733F"/>
    <w:rsid w:val="009F744B"/>
    <w:rsid w:val="00A0446A"/>
    <w:rsid w:val="00A05C32"/>
    <w:rsid w:val="00A1035C"/>
    <w:rsid w:val="00A24EE2"/>
    <w:rsid w:val="00A57B45"/>
    <w:rsid w:val="00AC0583"/>
    <w:rsid w:val="00B17601"/>
    <w:rsid w:val="00B17F4E"/>
    <w:rsid w:val="00B2325E"/>
    <w:rsid w:val="00B26C86"/>
    <w:rsid w:val="00B5729C"/>
    <w:rsid w:val="00B67C2B"/>
    <w:rsid w:val="00B8699C"/>
    <w:rsid w:val="00BA0E45"/>
    <w:rsid w:val="00BB4624"/>
    <w:rsid w:val="00BC06A4"/>
    <w:rsid w:val="00BD7527"/>
    <w:rsid w:val="00C4475B"/>
    <w:rsid w:val="00CC17D7"/>
    <w:rsid w:val="00CE1144"/>
    <w:rsid w:val="00CE2DFD"/>
    <w:rsid w:val="00D1701D"/>
    <w:rsid w:val="00D81239"/>
    <w:rsid w:val="00DA5E03"/>
    <w:rsid w:val="00DB0ADC"/>
    <w:rsid w:val="00DC7CB9"/>
    <w:rsid w:val="00E21603"/>
    <w:rsid w:val="00E96E0C"/>
    <w:rsid w:val="00EB4D74"/>
    <w:rsid w:val="00EE2436"/>
    <w:rsid w:val="00F02515"/>
    <w:rsid w:val="00F04F2A"/>
    <w:rsid w:val="00F10918"/>
    <w:rsid w:val="00F21633"/>
    <w:rsid w:val="00F401D9"/>
    <w:rsid w:val="00F57EB6"/>
    <w:rsid w:val="00F92750"/>
    <w:rsid w:val="00F97D0D"/>
    <w:rsid w:val="00FA5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 w:type="paragraph" w:styleId="a5">
    <w:name w:val="header"/>
    <w:basedOn w:val="a"/>
    <w:link w:val="a6"/>
    <w:uiPriority w:val="99"/>
    <w:semiHidden/>
    <w:unhideWhenUsed/>
    <w:rsid w:val="00433FE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3FEA"/>
  </w:style>
  <w:style w:type="paragraph" w:styleId="a7">
    <w:name w:val="footer"/>
    <w:basedOn w:val="a"/>
    <w:link w:val="a8"/>
    <w:uiPriority w:val="99"/>
    <w:semiHidden/>
    <w:unhideWhenUsed/>
    <w:rsid w:val="00433FE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3FEA"/>
  </w:style>
</w:styles>
</file>

<file path=word/webSettings.xml><?xml version="1.0" encoding="utf-8"?>
<w:webSettings xmlns:r="http://schemas.openxmlformats.org/officeDocument/2006/relationships" xmlns:w="http://schemas.openxmlformats.org/wordprocessingml/2006/main">
  <w:divs>
    <w:div w:id="560792054">
      <w:bodyDiv w:val="1"/>
      <w:marLeft w:val="0"/>
      <w:marRight w:val="0"/>
      <w:marTop w:val="0"/>
      <w:marBottom w:val="0"/>
      <w:divBdr>
        <w:top w:val="none" w:sz="0" w:space="0" w:color="auto"/>
        <w:left w:val="none" w:sz="0" w:space="0" w:color="auto"/>
        <w:bottom w:val="none" w:sz="0" w:space="0" w:color="auto"/>
        <w:right w:val="none" w:sz="0" w:space="0" w:color="auto"/>
      </w:divBdr>
    </w:div>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748071916">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2361</Words>
  <Characters>13458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2009-03-04T04:51:00Z</dcterms:created>
  <dcterms:modified xsi:type="dcterms:W3CDTF">2009-03-04T05:44:00Z</dcterms:modified>
</cp:coreProperties>
</file>